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73F" w:rsidRPr="00EB518A" w:rsidRDefault="00EA2AEC" w:rsidP="00EB518A">
      <w:pPr>
        <w:pStyle w:val="Nagwek1"/>
        <w:spacing w:after="240" w:line="300" w:lineRule="auto"/>
        <w:rPr>
          <w:b/>
          <w:i w:val="0"/>
        </w:rPr>
      </w:pPr>
      <w:r w:rsidRPr="00EA2AEC">
        <w:rPr>
          <w:b/>
          <w:i w:val="0"/>
        </w:rPr>
        <w:t xml:space="preserve">Załącznik nr </w:t>
      </w:r>
      <w:r w:rsidR="00F00BD5">
        <w:rPr>
          <w:b/>
          <w:i w:val="0"/>
        </w:rPr>
        <w:t>8</w:t>
      </w:r>
      <w:r w:rsidRPr="00EA2AEC">
        <w:rPr>
          <w:b/>
          <w:i w:val="0"/>
        </w:rPr>
        <w:t xml:space="preserve"> do SWZ</w:t>
      </w:r>
    </w:p>
    <w:p w:rsidR="001C473F" w:rsidRPr="00EA2AEC" w:rsidRDefault="00F00BD5" w:rsidP="00EB518A">
      <w:pPr>
        <w:pStyle w:val="Tekstpodstawowy3"/>
        <w:spacing w:after="240"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00BD5">
        <w:rPr>
          <w:rFonts w:asciiTheme="minorHAnsi" w:hAnsiTheme="minorHAnsi" w:cstheme="minorHAnsi"/>
          <w:b/>
          <w:sz w:val="22"/>
          <w:szCs w:val="22"/>
        </w:rPr>
        <w:t>Oświadczenie Wykonawcy o aktualności informacji zawartych w oświadczeniu, o którym mowa w art. 125 ust. 1 ustawy PZP w zakresie podstaw wykluczenia</w:t>
      </w:r>
    </w:p>
    <w:p w:rsidR="007A687D" w:rsidRPr="00BA5EA8" w:rsidRDefault="007A687D" w:rsidP="00EB518A">
      <w:pPr>
        <w:spacing w:after="240" w:line="300" w:lineRule="auto"/>
        <w:rPr>
          <w:rFonts w:asciiTheme="minorHAnsi" w:hAnsiTheme="minorHAnsi" w:cstheme="minorHAnsi"/>
        </w:rPr>
      </w:pPr>
      <w:r w:rsidRPr="00BA5EA8">
        <w:rPr>
          <w:rFonts w:asciiTheme="minorHAnsi" w:hAnsiTheme="minorHAnsi" w:cstheme="minorHAnsi"/>
        </w:rPr>
        <w:t xml:space="preserve">Działając w imieniu i na rzecz: </w:t>
      </w:r>
    </w:p>
    <w:p w:rsidR="007A687D" w:rsidRPr="00BA5EA8" w:rsidRDefault="007A687D" w:rsidP="00EB518A">
      <w:pPr>
        <w:spacing w:after="0" w:line="300" w:lineRule="auto"/>
        <w:rPr>
          <w:rFonts w:asciiTheme="minorHAnsi" w:hAnsiTheme="minorHAnsi" w:cstheme="minorHAnsi"/>
        </w:rPr>
      </w:pPr>
      <w:r w:rsidRPr="00BA5EA8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EB518A" w:rsidRDefault="007A687D" w:rsidP="00EB518A">
      <w:pPr>
        <w:spacing w:after="0" w:line="300" w:lineRule="auto"/>
        <w:rPr>
          <w:rFonts w:asciiTheme="minorHAnsi" w:hAnsiTheme="minorHAnsi" w:cstheme="minorHAnsi"/>
          <w:i/>
        </w:rPr>
      </w:pPr>
      <w:r w:rsidRPr="00EB518A">
        <w:rPr>
          <w:rFonts w:asciiTheme="minorHAnsi" w:hAnsiTheme="minorHAnsi" w:cstheme="minorHAnsi"/>
          <w:i/>
        </w:rPr>
        <w:t>(pełna nazwa Wykonawcy/</w:t>
      </w:r>
    </w:p>
    <w:p w:rsidR="007A687D" w:rsidRPr="00EB518A" w:rsidRDefault="007A687D" w:rsidP="00EB518A">
      <w:pPr>
        <w:spacing w:after="240" w:line="300" w:lineRule="auto"/>
        <w:rPr>
          <w:rFonts w:asciiTheme="minorHAnsi" w:hAnsiTheme="minorHAnsi" w:cstheme="minorHAnsi"/>
          <w:i/>
        </w:rPr>
      </w:pPr>
      <w:r w:rsidRPr="00EB518A">
        <w:rPr>
          <w:rFonts w:asciiTheme="minorHAnsi" w:hAnsiTheme="minorHAnsi" w:cstheme="minorHAnsi"/>
          <w:i/>
        </w:rPr>
        <w:t>Wykonawców w przypadku wykonawców wspólnie ubiegających się o udzielenie zamówienia).</w:t>
      </w:r>
    </w:p>
    <w:p w:rsidR="007A687D" w:rsidRPr="00BA5EA8" w:rsidRDefault="007A687D" w:rsidP="00EB518A">
      <w:pPr>
        <w:spacing w:after="240" w:line="300" w:lineRule="auto"/>
        <w:rPr>
          <w:rFonts w:asciiTheme="minorHAnsi" w:hAnsiTheme="minorHAnsi" w:cstheme="minorHAnsi"/>
        </w:rPr>
      </w:pPr>
      <w:r w:rsidRPr="00BA5EA8">
        <w:rPr>
          <w:rFonts w:asciiTheme="minorHAnsi" w:hAnsiTheme="minorHAnsi" w:cstheme="minorHAnsi"/>
        </w:rPr>
        <w:t>reprezentowany przez:</w:t>
      </w:r>
    </w:p>
    <w:p w:rsidR="007A687D" w:rsidRPr="00BA5EA8" w:rsidRDefault="007A687D" w:rsidP="00EB518A">
      <w:pPr>
        <w:spacing w:after="0" w:line="300" w:lineRule="auto"/>
        <w:rPr>
          <w:rFonts w:asciiTheme="minorHAnsi" w:hAnsiTheme="minorHAnsi" w:cstheme="minorHAnsi"/>
        </w:rPr>
      </w:pPr>
      <w:r w:rsidRPr="00BA5EA8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7A687D" w:rsidRPr="00EB518A" w:rsidRDefault="007A687D" w:rsidP="00EB518A">
      <w:pPr>
        <w:spacing w:after="240" w:line="300" w:lineRule="auto"/>
        <w:rPr>
          <w:rFonts w:asciiTheme="minorHAnsi" w:hAnsiTheme="minorHAnsi" w:cstheme="minorHAnsi"/>
          <w:i/>
        </w:rPr>
      </w:pPr>
      <w:r w:rsidRPr="00EB518A">
        <w:rPr>
          <w:rFonts w:asciiTheme="minorHAnsi" w:hAnsiTheme="minorHAnsi" w:cstheme="minorHAnsi"/>
          <w:i/>
        </w:rPr>
        <w:t>(imię, nazwisko, stanowisko/podstawa do reprezentacji)</w:t>
      </w:r>
    </w:p>
    <w:p w:rsidR="007A687D" w:rsidRDefault="007A687D" w:rsidP="00EB518A">
      <w:pPr>
        <w:pStyle w:val="Nagwek4"/>
        <w:spacing w:before="0" w:after="240" w:line="300" w:lineRule="auto"/>
        <w:rPr>
          <w:rFonts w:asciiTheme="minorHAnsi" w:hAnsiTheme="minorHAnsi" w:cstheme="minorHAnsi"/>
          <w:i w:val="0"/>
          <w:color w:val="auto"/>
        </w:rPr>
      </w:pPr>
      <w:r w:rsidRPr="007A687D">
        <w:rPr>
          <w:rFonts w:asciiTheme="minorHAnsi" w:hAnsiTheme="minorHAnsi" w:cstheme="minorHAnsi"/>
          <w:i w:val="0"/>
          <w:color w:val="auto"/>
        </w:rPr>
        <w:t xml:space="preserve">Na potrzeby postępowania o udzielenie zamówienia publicznego, którego przedmiotem </w:t>
      </w:r>
      <w:r w:rsidR="0089704E">
        <w:rPr>
          <w:rFonts w:asciiTheme="minorHAnsi" w:hAnsiTheme="minorHAnsi" w:cstheme="minorHAnsi"/>
          <w:i w:val="0"/>
          <w:color w:val="auto"/>
        </w:rPr>
        <w:t>są</w:t>
      </w:r>
      <w:bookmarkStart w:id="0" w:name="_GoBack"/>
      <w:bookmarkEnd w:id="0"/>
      <w:r w:rsidRPr="007A687D">
        <w:rPr>
          <w:rFonts w:asciiTheme="minorHAnsi" w:hAnsiTheme="minorHAnsi" w:cstheme="minorHAnsi"/>
          <w:i w:val="0"/>
          <w:color w:val="auto"/>
        </w:rPr>
        <w:t xml:space="preserve"> </w:t>
      </w:r>
      <w:r w:rsidR="0089704E" w:rsidRPr="0089704E">
        <w:rPr>
          <w:rFonts w:asciiTheme="minorHAnsi" w:hAnsiTheme="minorHAnsi" w:cstheme="minorHAnsi"/>
          <w:b/>
          <w:i w:val="0"/>
          <w:color w:val="auto"/>
        </w:rPr>
        <w:t xml:space="preserve">okresowe przeglądy serwisowe, konserwacja, bieżące naprawy: urządzeń wentylacyjnych i klimatyzacyjnych, pomp ciepła oraz kontrola szczelności układów VRF i MVR i pomp ciepła wraz z wpisem do CRO w placówkach Zespołu Żłobków m.st. Warszawy </w:t>
      </w:r>
      <w:r w:rsidRPr="007A687D">
        <w:rPr>
          <w:rFonts w:asciiTheme="minorHAnsi" w:hAnsiTheme="minorHAnsi" w:cstheme="minorHAnsi"/>
          <w:i w:val="0"/>
          <w:color w:val="auto"/>
        </w:rPr>
        <w:t>prowadzonego przez Zespół Żłobków m.st. Warszawy (02-511), przy ul. Belgijskiej 4, oświadczam, że informacje zawarte w oświadczeniu, o którym mowa w art. 125 ust. 1 ustawy PZP, pozostają nadal aktualne w zakresie podstaw wykluczenia z postępowania wskazanych przez Zamawiającego, o których mowa w</w:t>
      </w:r>
      <w:r>
        <w:rPr>
          <w:rFonts w:asciiTheme="minorHAnsi" w:hAnsiTheme="minorHAnsi" w:cstheme="minorHAnsi"/>
          <w:i w:val="0"/>
          <w:color w:val="auto"/>
        </w:rPr>
        <w:t>:</w:t>
      </w:r>
    </w:p>
    <w:p w:rsidR="007A687D" w:rsidRPr="007A687D" w:rsidRDefault="007A687D" w:rsidP="00EB518A">
      <w:pPr>
        <w:pStyle w:val="Akapitzlist"/>
        <w:numPr>
          <w:ilvl w:val="0"/>
          <w:numId w:val="2"/>
        </w:numPr>
        <w:spacing w:after="0" w:line="300" w:lineRule="auto"/>
        <w:ind w:left="357" w:hanging="357"/>
        <w:contextualSpacing w:val="0"/>
        <w:rPr>
          <w:rFonts w:cs="Calibri"/>
        </w:rPr>
      </w:pPr>
      <w:r w:rsidRPr="007A687D">
        <w:rPr>
          <w:rFonts w:cs="Calibri"/>
        </w:rPr>
        <w:t>art. 108 ust. 1 pkt 3 ustawy,</w:t>
      </w:r>
    </w:p>
    <w:p w:rsidR="007A687D" w:rsidRPr="004D4E98" w:rsidRDefault="007A687D" w:rsidP="00EB518A">
      <w:pPr>
        <w:pStyle w:val="Akapitzlist"/>
        <w:numPr>
          <w:ilvl w:val="0"/>
          <w:numId w:val="2"/>
        </w:numPr>
        <w:spacing w:after="0" w:line="300" w:lineRule="auto"/>
        <w:ind w:left="357" w:hanging="357"/>
        <w:contextualSpacing w:val="0"/>
        <w:rPr>
          <w:rFonts w:cs="Calibri"/>
        </w:rPr>
      </w:pPr>
      <w:r w:rsidRPr="004D4E98">
        <w:rPr>
          <w:rFonts w:cs="Calibri"/>
        </w:rPr>
        <w:t>art. 108 ust. 1 pkt 4 ustawy, dotyczących orzeczenia zakazu ubiegania się o zamówienie publiczne tytułem środka zapobiegawczego,</w:t>
      </w:r>
    </w:p>
    <w:p w:rsidR="007A687D" w:rsidRPr="004D4E98" w:rsidRDefault="007A687D" w:rsidP="00EB518A">
      <w:pPr>
        <w:pStyle w:val="Akapitzlist"/>
        <w:numPr>
          <w:ilvl w:val="0"/>
          <w:numId w:val="2"/>
        </w:numPr>
        <w:spacing w:after="0" w:line="300" w:lineRule="auto"/>
        <w:ind w:left="357" w:hanging="357"/>
        <w:contextualSpacing w:val="0"/>
        <w:rPr>
          <w:rFonts w:cs="Calibri"/>
        </w:rPr>
      </w:pPr>
      <w:r w:rsidRPr="004D4E98">
        <w:rPr>
          <w:rFonts w:cs="Calibri"/>
        </w:rPr>
        <w:t>art. 108 ust. 1 pkt 5 ustawy, dotyczących zawarcia z innymi wykonawcami porozumienia mającego na celu zakłócenie konkurencji,</w:t>
      </w:r>
    </w:p>
    <w:p w:rsidR="007A687D" w:rsidRPr="004D4E98" w:rsidRDefault="007A687D" w:rsidP="00EB518A">
      <w:pPr>
        <w:pStyle w:val="Akapitzlist"/>
        <w:numPr>
          <w:ilvl w:val="0"/>
          <w:numId w:val="2"/>
        </w:numPr>
        <w:spacing w:after="0" w:line="300" w:lineRule="auto"/>
        <w:ind w:left="357" w:hanging="357"/>
        <w:contextualSpacing w:val="0"/>
        <w:rPr>
          <w:rFonts w:cs="Calibri"/>
        </w:rPr>
      </w:pPr>
      <w:r w:rsidRPr="004D4E98">
        <w:rPr>
          <w:rFonts w:cs="Calibri"/>
        </w:rPr>
        <w:t>art. 108 ust. 1 pkt 6 ustawy,</w:t>
      </w:r>
    </w:p>
    <w:p w:rsidR="007A687D" w:rsidRPr="004D4E98" w:rsidRDefault="007A687D" w:rsidP="00EB518A">
      <w:pPr>
        <w:pStyle w:val="Akapitzlist"/>
        <w:numPr>
          <w:ilvl w:val="0"/>
          <w:numId w:val="2"/>
        </w:numPr>
        <w:spacing w:after="0" w:line="300" w:lineRule="auto"/>
        <w:ind w:left="357" w:hanging="357"/>
        <w:contextualSpacing w:val="0"/>
        <w:rPr>
          <w:rFonts w:cs="Calibri"/>
        </w:rPr>
      </w:pPr>
      <w:r w:rsidRPr="004D4E98">
        <w:rPr>
          <w:rFonts w:cs="Calibri"/>
        </w:rPr>
        <w:t>art. 109 ust. 1 pkt 1 ustawy, odnośnie do naruszenia obowiązków dotyczących płatności podatków i opłat lokalnych, o których mowa w ustawie z dnia 12 stycznia 1991 r. o podatkach i opłatach lokalnych (Dz. U. z 2019 r. poz. 1170),</w:t>
      </w:r>
    </w:p>
    <w:p w:rsidR="007A687D" w:rsidRPr="004D4E98" w:rsidRDefault="007A687D" w:rsidP="00EB518A">
      <w:pPr>
        <w:pStyle w:val="Akapitzlist"/>
        <w:numPr>
          <w:ilvl w:val="0"/>
          <w:numId w:val="2"/>
        </w:numPr>
        <w:spacing w:after="0" w:line="300" w:lineRule="auto"/>
        <w:ind w:left="357" w:hanging="357"/>
        <w:contextualSpacing w:val="0"/>
        <w:rPr>
          <w:rFonts w:cs="Calibri"/>
        </w:rPr>
      </w:pPr>
      <w:r w:rsidRPr="004D4E98">
        <w:rPr>
          <w:rFonts w:cs="Calibri"/>
        </w:rPr>
        <w:t>art. 109 ust. 1 pkt 2 lit. b ustawy, dotyczących ukarania za wykroczenie, za które wymierzono karę ograniczenia wolności lub karę grzywny,</w:t>
      </w:r>
    </w:p>
    <w:p w:rsidR="007A687D" w:rsidRPr="004D4E98" w:rsidRDefault="007A687D" w:rsidP="00EB518A">
      <w:pPr>
        <w:pStyle w:val="Akapitzlist"/>
        <w:numPr>
          <w:ilvl w:val="0"/>
          <w:numId w:val="2"/>
        </w:numPr>
        <w:spacing w:after="0" w:line="300" w:lineRule="auto"/>
        <w:ind w:left="357" w:hanging="357"/>
        <w:contextualSpacing w:val="0"/>
        <w:rPr>
          <w:rFonts w:cs="Calibri"/>
        </w:rPr>
      </w:pPr>
      <w:r w:rsidRPr="004D4E98">
        <w:rPr>
          <w:rFonts w:cs="Calibri"/>
        </w:rPr>
        <w:t>art. 109 ust. 1 pkt 2 lit. c ustawy,</w:t>
      </w:r>
    </w:p>
    <w:p w:rsidR="007A687D" w:rsidRPr="004D4E98" w:rsidRDefault="007A687D" w:rsidP="00EB518A">
      <w:pPr>
        <w:pStyle w:val="Akapitzlist"/>
        <w:numPr>
          <w:ilvl w:val="0"/>
          <w:numId w:val="2"/>
        </w:numPr>
        <w:spacing w:after="0" w:line="300" w:lineRule="auto"/>
        <w:ind w:left="357" w:hanging="357"/>
        <w:contextualSpacing w:val="0"/>
        <w:rPr>
          <w:rFonts w:cs="Calibri"/>
        </w:rPr>
      </w:pPr>
      <w:r w:rsidRPr="004D4E98">
        <w:rPr>
          <w:rFonts w:cs="Calibri"/>
        </w:rPr>
        <w:t>art. 109 ust. 1 pkt 3 ustawy, dotyczących ukarania za wykroczenie, za które wymierzono karę ograniczenia wolności lub karę grzywny,</w:t>
      </w:r>
    </w:p>
    <w:p w:rsidR="00EB518A" w:rsidRDefault="007A687D" w:rsidP="00EB518A">
      <w:pPr>
        <w:pStyle w:val="Akapitzlist"/>
        <w:numPr>
          <w:ilvl w:val="0"/>
          <w:numId w:val="2"/>
        </w:numPr>
        <w:spacing w:after="240" w:line="300" w:lineRule="auto"/>
        <w:ind w:left="357" w:hanging="357"/>
        <w:contextualSpacing w:val="0"/>
        <w:rPr>
          <w:rFonts w:cs="Calibri"/>
        </w:rPr>
      </w:pPr>
      <w:r w:rsidRPr="004D4E98">
        <w:rPr>
          <w:rFonts w:cs="Calibri"/>
        </w:rPr>
        <w:t>art. 109 ust. 1 pkt 5-10 ustawy.</w:t>
      </w:r>
    </w:p>
    <w:p w:rsidR="00EB518A" w:rsidRPr="00EB518A" w:rsidRDefault="00EB518A" w:rsidP="00EB518A">
      <w:pPr>
        <w:spacing w:after="240" w:line="300" w:lineRule="auto"/>
        <w:rPr>
          <w:rFonts w:cs="Calibri"/>
        </w:rPr>
      </w:pPr>
      <w:r w:rsidRPr="00EB518A">
        <w:rPr>
          <w:rFonts w:asciiTheme="minorHAnsi" w:eastAsiaTheme="minorHAnsi" w:hAnsiTheme="minorHAnsi" w:cstheme="minorHAnsi"/>
        </w:rPr>
        <w:t>Data: …………………………………….                                                           kwalifikowany podpis elektroniczny</w:t>
      </w:r>
    </w:p>
    <w:p w:rsidR="0006270C" w:rsidRPr="0062748F" w:rsidRDefault="0006270C" w:rsidP="00EB518A">
      <w:pPr>
        <w:spacing w:after="240" w:line="300" w:lineRule="auto"/>
        <w:rPr>
          <w:rFonts w:asciiTheme="minorHAnsi" w:hAnsiTheme="minorHAnsi" w:cstheme="minorHAnsi"/>
          <w:sz w:val="20"/>
          <w:vertAlign w:val="superscript"/>
        </w:rPr>
      </w:pPr>
    </w:p>
    <w:sectPr w:rsidR="0006270C" w:rsidRPr="0062748F" w:rsidSect="00EB518A">
      <w:headerReference w:type="first" r:id="rId8"/>
      <w:pgSz w:w="11906" w:h="16838"/>
      <w:pgMar w:top="244" w:right="1418" w:bottom="284" w:left="1418" w:header="28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AEC" w:rsidRDefault="00EA2AEC" w:rsidP="00EA2AEC">
      <w:pPr>
        <w:spacing w:after="0" w:line="240" w:lineRule="auto"/>
      </w:pPr>
      <w:r>
        <w:separator/>
      </w:r>
    </w:p>
  </w:endnote>
  <w:endnote w:type="continuationSeparator" w:id="0">
    <w:p w:rsidR="00EA2AEC" w:rsidRDefault="00EA2AEC" w:rsidP="00EA2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AEC" w:rsidRDefault="00EA2AEC" w:rsidP="00EA2AEC">
      <w:pPr>
        <w:spacing w:after="0" w:line="240" w:lineRule="auto"/>
      </w:pPr>
      <w:r>
        <w:separator/>
      </w:r>
    </w:p>
  </w:footnote>
  <w:footnote w:type="continuationSeparator" w:id="0">
    <w:p w:rsidR="00EA2AEC" w:rsidRDefault="00EA2AEC" w:rsidP="00EA2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18A" w:rsidRDefault="00EB518A" w:rsidP="00594F9E">
    <w:pPr>
      <w:suppressAutoHyphens/>
      <w:overflowPunct w:val="0"/>
      <w:autoSpaceDE w:val="0"/>
      <w:spacing w:after="0"/>
      <w:ind w:left="-238" w:right="-238"/>
      <w:textAlignment w:val="baseline"/>
      <w:rPr>
        <w:noProof/>
      </w:rPr>
    </w:pPr>
  </w:p>
  <w:p w:rsidR="00EB518A" w:rsidRDefault="00EB518A" w:rsidP="00594F9E">
    <w:pPr>
      <w:suppressAutoHyphens/>
      <w:overflowPunct w:val="0"/>
      <w:autoSpaceDE w:val="0"/>
      <w:spacing w:after="0"/>
      <w:ind w:left="-238" w:right="-238"/>
      <w:textAlignment w:val="baseline"/>
      <w:rPr>
        <w:rFonts w:cs="Calibri"/>
        <w:color w:val="0000FF"/>
        <w:lang w:val="x-none"/>
      </w:rPr>
    </w:pPr>
  </w:p>
  <w:p w:rsidR="00EA2AEC" w:rsidRPr="00594F9E" w:rsidRDefault="00EA2AEC" w:rsidP="00594F9E">
    <w:pPr>
      <w:suppressAutoHyphens/>
      <w:overflowPunct w:val="0"/>
      <w:autoSpaceDE w:val="0"/>
      <w:spacing w:after="0"/>
      <w:ind w:left="-238" w:right="-238"/>
      <w:textAlignment w:val="baseline"/>
      <w:rPr>
        <w:rFonts w:cs="Calibri"/>
        <w:color w:val="0000FF"/>
        <w:lang w:val="x-none"/>
      </w:rPr>
    </w:pPr>
    <w:r w:rsidRPr="00EA2AEC">
      <w:rPr>
        <w:rFonts w:cs="Calibri"/>
        <w:color w:val="0000FF"/>
        <w:lang w:val="x-none"/>
      </w:rPr>
      <w:t>Oznaczenie postępowania</w:t>
    </w:r>
    <w:r w:rsidR="00295688">
      <w:rPr>
        <w:rFonts w:cs="Calibri"/>
        <w:color w:val="0000FF"/>
      </w:rPr>
      <w:t>:</w:t>
    </w:r>
    <w:r w:rsidR="00363D7C">
      <w:rPr>
        <w:rFonts w:cs="Calibri"/>
        <w:color w:val="0000FF"/>
      </w:rPr>
      <w:t xml:space="preserve"> </w:t>
    </w:r>
    <w:r w:rsidR="00363D7C" w:rsidRPr="00363D7C">
      <w:rPr>
        <w:rFonts w:cs="Calibri"/>
        <w:color w:val="0000FF"/>
      </w:rPr>
      <w:t>ZZ-</w:t>
    </w:r>
    <w:r w:rsidR="00EB518A">
      <w:rPr>
        <w:rFonts w:cs="Calibri"/>
        <w:color w:val="0000FF"/>
      </w:rPr>
      <w:t>IA-</w:t>
    </w:r>
    <w:r w:rsidR="00363D7C" w:rsidRPr="00363D7C">
      <w:rPr>
        <w:rFonts w:cs="Calibri"/>
        <w:color w:val="0000FF"/>
      </w:rPr>
      <w:t>ZP.26.</w:t>
    </w:r>
    <w:r w:rsidR="0089704E">
      <w:rPr>
        <w:rFonts w:cs="Calibri"/>
        <w:color w:val="0000FF"/>
      </w:rPr>
      <w:t>3</w:t>
    </w:r>
    <w:r w:rsidR="00363D7C" w:rsidRPr="00363D7C">
      <w:rPr>
        <w:rFonts w:cs="Calibri"/>
        <w:color w:val="0000FF"/>
      </w:rPr>
      <w:t>.202</w:t>
    </w:r>
    <w:r w:rsidR="0089704E">
      <w:rPr>
        <w:rFonts w:cs="Calibri"/>
        <w:color w:val="0000FF"/>
      </w:rPr>
      <w:t>6</w:t>
    </w:r>
    <w:r w:rsidR="00363D7C" w:rsidRPr="00363D7C">
      <w:rPr>
        <w:rFonts w:cs="Calibri"/>
        <w:color w:val="0000FF"/>
      </w:rPr>
      <w:t>.</w:t>
    </w:r>
    <w:r w:rsidR="00EB518A">
      <w:rPr>
        <w:rFonts w:cs="Calibri"/>
        <w:color w:val="0000FF"/>
      </w:rPr>
      <w:t>AKA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F7A51"/>
    <w:multiLevelType w:val="hybridMultilevel"/>
    <w:tmpl w:val="B218B8EC"/>
    <w:lvl w:ilvl="0" w:tplc="D3841F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5D3B09"/>
    <w:multiLevelType w:val="hybridMultilevel"/>
    <w:tmpl w:val="014C124C"/>
    <w:lvl w:ilvl="0" w:tplc="F8E64B3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73F"/>
    <w:rsid w:val="0006270C"/>
    <w:rsid w:val="0016460D"/>
    <w:rsid w:val="001C2D20"/>
    <w:rsid w:val="001C473F"/>
    <w:rsid w:val="00295688"/>
    <w:rsid w:val="00363D7C"/>
    <w:rsid w:val="00594F9E"/>
    <w:rsid w:val="005D221E"/>
    <w:rsid w:val="006057E4"/>
    <w:rsid w:val="0062748F"/>
    <w:rsid w:val="00646F3F"/>
    <w:rsid w:val="006D3F01"/>
    <w:rsid w:val="00723C4C"/>
    <w:rsid w:val="007A687D"/>
    <w:rsid w:val="00804CED"/>
    <w:rsid w:val="00823C0F"/>
    <w:rsid w:val="0089704E"/>
    <w:rsid w:val="009D2D12"/>
    <w:rsid w:val="00C437C9"/>
    <w:rsid w:val="00E42B1A"/>
    <w:rsid w:val="00EA2AEC"/>
    <w:rsid w:val="00EB518A"/>
    <w:rsid w:val="00F0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23DDFCE1"/>
  <w15:chartTrackingRefBased/>
  <w15:docId w15:val="{6562F087-CEEB-46D1-A0C0-238B73A4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473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2AEC"/>
    <w:pPr>
      <w:keepNext/>
      <w:tabs>
        <w:tab w:val="left" w:pos="3630"/>
      </w:tabs>
      <w:spacing w:after="0" w:line="240" w:lineRule="auto"/>
      <w:jc w:val="right"/>
      <w:outlineLvl w:val="0"/>
    </w:pPr>
    <w:rPr>
      <w:rFonts w:asciiTheme="minorHAnsi" w:hAnsiTheme="minorHAnsi" w:cstheme="minorHAnsi"/>
      <w:i/>
    </w:rPr>
  </w:style>
  <w:style w:type="paragraph" w:styleId="Nagwek2">
    <w:name w:val="heading 2"/>
    <w:basedOn w:val="Normalny"/>
    <w:link w:val="Nagwek2Znak"/>
    <w:uiPriority w:val="9"/>
    <w:qFormat/>
    <w:rsid w:val="001C47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47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687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1C473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"/>
    <w:semiHidden/>
    <w:rsid w:val="001C473F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C47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C473F"/>
    <w:rPr>
      <w:rFonts w:ascii="Calibri" w:eastAsia="Calibri" w:hAnsi="Calibri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2A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2AE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2A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AEC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A2AEC"/>
    <w:rPr>
      <w:rFonts w:asciiTheme="minorHAnsi" w:hAnsiTheme="minorHAnsi" w:cstheme="minorHAnsi"/>
      <w:i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3C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3C4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3C4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2748F"/>
    <w:pPr>
      <w:spacing w:after="0" w:line="240" w:lineRule="auto"/>
      <w:ind w:left="5664"/>
    </w:pPr>
    <w:rPr>
      <w:rFonts w:cstheme="minorHAnsi"/>
      <w:i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2748F"/>
    <w:rPr>
      <w:rFonts w:cstheme="minorHAnsi"/>
      <w:i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687D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A687D"/>
    <w:pPr>
      <w:ind w:left="720"/>
      <w:contextualSpacing/>
    </w:pPr>
  </w:style>
  <w:style w:type="paragraph" w:customStyle="1" w:styleId="Style42">
    <w:name w:val="Style42"/>
    <w:basedOn w:val="Normalny"/>
    <w:uiPriority w:val="99"/>
    <w:rsid w:val="00EB518A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5387A-5AC2-47C0-86C8-1CAB5713F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andrzelagawronska@outlook.com</dc:creator>
  <cp:keywords/>
  <cp:lastModifiedBy>Kawałowska-Szumańska Anna</cp:lastModifiedBy>
  <cp:revision>9</cp:revision>
  <dcterms:created xsi:type="dcterms:W3CDTF">2023-06-20T08:18:00Z</dcterms:created>
  <dcterms:modified xsi:type="dcterms:W3CDTF">2026-01-20T23:28:00Z</dcterms:modified>
</cp:coreProperties>
</file>